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b/>
          <w:bCs/>
          <w:color w:val="000000"/>
          <w:sz w:val="24"/>
          <w:lang w:eastAsia="cs-CZ"/>
        </w:rPr>
      </w:pPr>
      <w:r w:rsidRPr="0078609D">
        <w:rPr>
          <w:rFonts w:ascii="Cambria" w:eastAsia="Times New Roman" w:hAnsi="Cambria" w:cstheme="minorHAnsi"/>
          <w:b/>
          <w:bCs/>
          <w:color w:val="000000"/>
          <w:sz w:val="24"/>
          <w:lang w:eastAsia="cs-CZ"/>
        </w:rPr>
        <w:t>Pražské jaro a Srpen 1968 - Pracovní list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sz w:val="24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sz w:val="24"/>
          <w:u w:val="single"/>
          <w:lang w:eastAsia="cs-CZ"/>
        </w:rPr>
      </w:pPr>
      <w:r w:rsidRPr="0078609D">
        <w:rPr>
          <w:rFonts w:ascii="Cambria" w:eastAsia="Times New Roman" w:hAnsi="Cambria" w:cstheme="minorHAnsi"/>
          <w:b/>
          <w:bCs/>
          <w:color w:val="000000"/>
          <w:sz w:val="24"/>
          <w:u w:val="single"/>
          <w:lang w:eastAsia="cs-CZ"/>
        </w:rPr>
        <w:t>Čemu se budeme věnovat? 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Na rok 1968 vzpomínají starší pamětníci jako na jeden z nejvýznamnějších roků v jejich životě. Důvodem jsou události označované jako “pražské jaro” a “srpnová okupace”. Československo se díky politickým a společenským událostem stalo objektem zájmu politiků i novinářů ze zahraničí. Sledovali československý pokus o reformu socialismu, nazvaný “socialismus s lidskou tváří”. Tvým dnešním úkolem je podívat se na události roku 1968 v dobových ukázkách a pokusit se porozumět lépe tomu, jak lidé tyto události prožívali. Využijeme k tomu myšlenkové mapy.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sz w:val="24"/>
          <w:u w:val="single"/>
          <w:lang w:eastAsia="cs-CZ"/>
        </w:rPr>
      </w:pPr>
      <w:r w:rsidRPr="0078609D">
        <w:rPr>
          <w:rFonts w:ascii="Cambria" w:eastAsia="Times New Roman" w:hAnsi="Cambria" w:cstheme="minorHAnsi"/>
          <w:b/>
          <w:bCs/>
          <w:color w:val="000000"/>
          <w:sz w:val="24"/>
          <w:u w:val="single"/>
          <w:lang w:eastAsia="cs-CZ"/>
        </w:rPr>
        <w:t>Jak fungují myšlenkové mapy?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 xml:space="preserve">Jak se vytváří myšlenkové mapy, si můžeš prohlédnout v krátkém </w:t>
      </w:r>
      <w:proofErr w:type="spellStart"/>
      <w:r w:rsidRPr="0078609D">
        <w:rPr>
          <w:rFonts w:ascii="Cambria" w:eastAsia="Times New Roman" w:hAnsi="Cambria" w:cstheme="minorHAnsi"/>
          <w:color w:val="000000"/>
          <w:lang w:eastAsia="cs-CZ"/>
        </w:rPr>
        <w:t>videonávodu</w:t>
      </w:r>
      <w:proofErr w:type="spellEnd"/>
      <w:r w:rsidRPr="0078609D">
        <w:rPr>
          <w:rFonts w:ascii="Cambria" w:eastAsia="Times New Roman" w:hAnsi="Cambria" w:cstheme="minorHAnsi"/>
          <w:color w:val="000000"/>
          <w:lang w:eastAsia="cs-CZ"/>
        </w:rPr>
        <w:t xml:space="preserve"> </w:t>
      </w:r>
      <w:hyperlink r:id="rId8" w:history="1">
        <w:r w:rsidRPr="0078609D">
          <w:rPr>
            <w:rFonts w:ascii="Cambria" w:eastAsia="Times New Roman" w:hAnsi="Cambria" w:cstheme="minorHAnsi"/>
            <w:color w:val="1155CC"/>
            <w:u w:val="single"/>
            <w:lang w:eastAsia="cs-CZ"/>
          </w:rPr>
          <w:t>zde</w:t>
        </w:r>
      </w:hyperlink>
      <w:r w:rsidRPr="0078609D">
        <w:rPr>
          <w:rFonts w:ascii="Cambria" w:eastAsia="Times New Roman" w:hAnsi="Cambria" w:cstheme="minorHAnsi"/>
          <w:color w:val="000000"/>
          <w:lang w:eastAsia="cs-CZ"/>
        </w:rPr>
        <w:t xml:space="preserve">, případně si přečíst komentář s ukázkami </w:t>
      </w:r>
      <w:hyperlink r:id="rId9" w:history="1">
        <w:r w:rsidRPr="0078609D">
          <w:rPr>
            <w:rFonts w:ascii="Cambria" w:eastAsia="Times New Roman" w:hAnsi="Cambria" w:cstheme="minorHAnsi"/>
            <w:color w:val="1155CC"/>
            <w:u w:val="single"/>
            <w:lang w:eastAsia="cs-CZ"/>
          </w:rPr>
          <w:t>zde</w:t>
        </w:r>
      </w:hyperlink>
      <w:r w:rsidRPr="0078609D">
        <w:rPr>
          <w:rFonts w:ascii="Cambria" w:eastAsia="Times New Roman" w:hAnsi="Cambria" w:cstheme="minorHAnsi"/>
          <w:color w:val="000000"/>
          <w:lang w:eastAsia="cs-CZ"/>
        </w:rPr>
        <w:t>. Pamatuj hlavně na to, že myšlenkové mapy obsahují pojmy (témata) různých úrovní. 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3952875" cy="3248025"/>
            <wp:effectExtent l="0" t="0" r="9525" b="9525"/>
            <wp:docPr id="4" name="Obrázek 4" descr="https://lh4.googleusercontent.com/5YdU-4wXVs1c_CYz8a1dhoHmKDuc_YUhskie76jLiR3-kUph1Hi7GpIn5tyhQq7v19N7EBhMAynIuKO916njyvgr2DqROYT3mJwVH9ah3DSLXP--7YYCj7VK19LaGNRBPMp1-Z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5YdU-4wXVs1c_CYz8a1dhoHmKDuc_YUhskie76jLiR3-kUph1Hi7GpIn5tyhQq7v19N7EBhMAynIuKO916njyvgr2DqROYT3mJwVH9ah3DSLXP--7YYCj7VK19LaGNRBPMp1-ZA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Na obrázku je příklad rozpracované myšlenkové mapy, jejíž hlavní pojem (téma) je Protektorát Čechy a Morava. Pojmy (témata) první úrovně jsou “Osobnosti” a “Každodenní život”. “Emil Hácha” nebo “Edvard Beneš” jako významné osobnosti jsou pojmy (témata) druhé úrovně. Proto “Emil Hácha” nemůže být současně pojem první úrovně (jeho jméno dole je červeně přeškrtnuté). </w:t>
      </w:r>
    </w:p>
    <w:p w:rsidR="0064797D" w:rsidRPr="0078609D" w:rsidRDefault="001F70ED" w:rsidP="0064797D">
      <w:pPr>
        <w:spacing w:after="0" w:line="276" w:lineRule="auto"/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 xml:space="preserve">Když uděláte svou mapu opravdu promyšleně, můžete mezi jednotlivými pojmy hledat souvislosti a vztahy. Lidé v protektorátu poslouchali vysílání zahraničního londýnského rozhlasu. V mapě to vystihuje pojem “Volá Londýn”. Vedoucí osobností zahraničního odboje v Londýně byl prezident exilové vlády Edvard Beneš. Proto jsou pojmy “Volá Londýn” a “Edvard Beneš” spojené červenou šipkou - vzájemně spolu souvisí. </w:t>
      </w:r>
    </w:p>
    <w:p w:rsidR="0064797D" w:rsidRPr="0078609D" w:rsidRDefault="0064797D">
      <w:pPr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br w:type="page"/>
      </w:r>
    </w:p>
    <w:p w:rsidR="0078609D" w:rsidRPr="0078609D" w:rsidRDefault="0078609D" w:rsidP="00C70ABB">
      <w:pPr>
        <w:spacing w:after="0" w:line="276" w:lineRule="auto"/>
        <w:rPr>
          <w:rFonts w:ascii="Cambria" w:eastAsia="Times New Roman" w:hAnsi="Cambria" w:cstheme="minorHAnsi"/>
          <w:b/>
          <w:bCs/>
          <w:color w:val="000000"/>
          <w:sz w:val="24"/>
          <w:u w:val="single"/>
          <w:lang w:eastAsia="cs-CZ"/>
        </w:rPr>
      </w:pPr>
    </w:p>
    <w:p w:rsidR="0078609D" w:rsidRPr="0078609D" w:rsidRDefault="0078609D" w:rsidP="00C70ABB">
      <w:pPr>
        <w:spacing w:after="0" w:line="276" w:lineRule="auto"/>
        <w:rPr>
          <w:rFonts w:ascii="Cambria" w:eastAsia="Times New Roman" w:hAnsi="Cambria" w:cstheme="minorHAnsi"/>
          <w:b/>
          <w:bCs/>
          <w:color w:val="000000"/>
          <w:sz w:val="24"/>
          <w:u w:val="single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sz w:val="24"/>
          <w:u w:val="single"/>
          <w:lang w:eastAsia="cs-CZ"/>
        </w:rPr>
      </w:pPr>
      <w:r w:rsidRPr="0078609D">
        <w:rPr>
          <w:rFonts w:ascii="Cambria" w:eastAsia="Times New Roman" w:hAnsi="Cambria" w:cstheme="minorHAnsi"/>
          <w:b/>
          <w:bCs/>
          <w:color w:val="000000"/>
          <w:sz w:val="24"/>
          <w:u w:val="single"/>
          <w:lang w:eastAsia="cs-CZ"/>
        </w:rPr>
        <w:t>Jak postupovat?</w:t>
      </w:r>
    </w:p>
    <w:p w:rsidR="001F70ED" w:rsidRPr="0078609D" w:rsidRDefault="001F70ED" w:rsidP="00C70ABB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Připrav si volné listy papíru, na které budeš kreslit své myšlenkové mapy. </w:t>
      </w:r>
    </w:p>
    <w:p w:rsidR="001F70ED" w:rsidRPr="0078609D" w:rsidRDefault="001F70ED" w:rsidP="00C70ABB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Prohlédni si ukázku, kterou ti přidělí učitel/učitelka. K ukázce budeš vytvářet myšlenkovou mapu. Ke každé mapě dostaneš v zadání už některé pojmy (témata), která bys měl/a do své myšlenkové mapy zahrnout. Na konci pracovního listu máš také kritéria, podle kterých poznáš, jak dobře sis při zpracování vedl/a.</w:t>
      </w:r>
    </w:p>
    <w:p w:rsidR="001F70ED" w:rsidRPr="0078609D" w:rsidRDefault="001F70ED" w:rsidP="00C70ABB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Přenést do myšlenkové mapy minulost, zachycenou v ukázce, nemusí být snadné. Ukázku si klidně pusť opakovaně a dělej si při jejím sledování poznámky. Myšlenkovou mapu si můžeš načrtnout a pak teprve ji vypracovat “načisto”.</w:t>
      </w:r>
    </w:p>
    <w:p w:rsidR="001F70ED" w:rsidRPr="0078609D" w:rsidRDefault="001F70ED" w:rsidP="00C70ABB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V ukázkách si všímej obrazu (kde se odehrává, co se v ní děje, jací lidé v ní vystupují, co dělají, co říká jejich řeč těla), ale i zvuku (komentář, hudba). Snaž se zachytit, jak události prožívají různé postavy v ukázkách. Pokud něčemu nebudeš rozumět, zkus to vyhledat, nebo se zeptej.</w:t>
      </w:r>
    </w:p>
    <w:p w:rsidR="001F70ED" w:rsidRPr="0078609D" w:rsidRDefault="001F70ED" w:rsidP="00C70ABB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Vypracovanou myšlenkovou mapu vyfoť a odevzdej. </w:t>
      </w:r>
    </w:p>
    <w:p w:rsidR="001F70ED" w:rsidRPr="0078609D" w:rsidRDefault="001F70ED" w:rsidP="00C70ABB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 xml:space="preserve">Pokud se rozhodnete si myšlenkové mapy navzájem hodnotit, podívej se na myšlenkovou mapu spolužáka nebo spolužačky. Porovnej ji s tou svojí. Rozumíš tomu, jaké pojmy vybral/a, jak je seřadil/a do úrovní? Jsou vztahy mezi pojmy dobře zachycené? V čem se vaše myšlenkové mapy odlišují? Okomentuj své hodnocení pro spolužáka slovně v krátkém odstavci. 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</w:p>
    <w:p w:rsidR="0064797D" w:rsidRPr="0078609D" w:rsidRDefault="0064797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sz w:val="24"/>
          <w:u w:val="single"/>
          <w:lang w:eastAsia="cs-CZ"/>
        </w:rPr>
      </w:pPr>
      <w:r w:rsidRPr="0078609D">
        <w:rPr>
          <w:rFonts w:ascii="Cambria" w:eastAsia="Times New Roman" w:hAnsi="Cambria" w:cstheme="minorHAnsi"/>
          <w:b/>
          <w:bCs/>
          <w:color w:val="000000"/>
          <w:sz w:val="24"/>
          <w:u w:val="single"/>
          <w:lang w:eastAsia="cs-CZ"/>
        </w:rPr>
        <w:t>Ukázky a pojmy k myšlenkovým mapám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Ukázka 1: Mlékař, ne agent (Spřízněni volbou, r. Karel Vachek, 1968)</w:t>
      </w:r>
    </w:p>
    <w:p w:rsidR="001F70ED" w:rsidRPr="0078609D" w:rsidRDefault="00B35947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hyperlink r:id="rId11" w:history="1">
        <w:r w:rsidR="001F70ED" w:rsidRPr="0078609D">
          <w:rPr>
            <w:rFonts w:ascii="Cambria" w:eastAsia="Times New Roman" w:hAnsi="Cambria" w:cstheme="minorHAnsi"/>
            <w:color w:val="1155CC"/>
            <w:u w:val="single"/>
            <w:lang w:eastAsia="cs-CZ"/>
          </w:rPr>
          <w:t>https://www.socialismrealised.eu/catalogue/milkman-not-agent/</w:t>
        </w:r>
      </w:hyperlink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Hlavní pojem: Pražské jaro - atmosféra změn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Další pojmy (rozhodni sám/sama, jakou úroveň budou mít): účastníci, místo a čas, co chtějí změnit, potlesk,</w:t>
      </w:r>
      <w:r w:rsidR="0064797D" w:rsidRPr="0078609D">
        <w:rPr>
          <w:rFonts w:ascii="Cambria" w:eastAsia="Times New Roman" w:hAnsi="Cambria" w:cstheme="minorHAnsi"/>
          <w:color w:val="000000"/>
          <w:lang w:eastAsia="cs-CZ"/>
        </w:rPr>
        <w:t xml:space="preserve"> </w:t>
      </w:r>
      <w:r w:rsidRPr="0078609D">
        <w:rPr>
          <w:rFonts w:ascii="Cambria" w:eastAsia="Times New Roman" w:hAnsi="Cambria" w:cstheme="minorHAnsi"/>
          <w:color w:val="000000"/>
          <w:lang w:eastAsia="cs-CZ"/>
        </w:rPr>
        <w:t>”LEPŠÍ CÍSAŘ NEŽLI CAR”</w:t>
      </w:r>
    </w:p>
    <w:p w:rsidR="001F70ED" w:rsidRPr="0078609D" w:rsidRDefault="001F70ED" w:rsidP="00C70ABB">
      <w:pPr>
        <w:spacing w:after="240" w:line="276" w:lineRule="auto"/>
        <w:rPr>
          <w:rFonts w:ascii="Cambria" w:eastAsia="Times New Roman" w:hAnsi="Cambria" w:cstheme="minorHAnsi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Ukázka 2: Vyjednávání (Československý filmový týdeník, č. 32, 1968)</w:t>
      </w:r>
    </w:p>
    <w:p w:rsidR="001F70ED" w:rsidRPr="0078609D" w:rsidRDefault="00B35947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hyperlink r:id="rId12" w:history="1">
        <w:r w:rsidR="001F70ED" w:rsidRPr="0078609D">
          <w:rPr>
            <w:rFonts w:ascii="Cambria" w:eastAsia="Times New Roman" w:hAnsi="Cambria" w:cstheme="minorHAnsi"/>
            <w:color w:val="1155CC"/>
            <w:u w:val="single"/>
            <w:lang w:eastAsia="cs-CZ"/>
          </w:rPr>
          <w:t>https://www.socialismrealised.eu/catalogue/negotiations/</w:t>
        </w:r>
      </w:hyperlink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Hlavní pojem: Jednání ČSSR - SSSR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Další pojmy (rozhodni sám/sama, jakou úroveň budou mít): místo a čas, atmosféra, proč jednají, veřejnost, Leonid Brežněv, novináři </w:t>
      </w:r>
    </w:p>
    <w:p w:rsidR="001F70ED" w:rsidRPr="0078609D" w:rsidRDefault="001F70ED" w:rsidP="00C70ABB">
      <w:pPr>
        <w:spacing w:after="240" w:line="276" w:lineRule="auto"/>
        <w:rPr>
          <w:rFonts w:ascii="Cambria" w:eastAsia="Times New Roman" w:hAnsi="Cambria" w:cstheme="minorHAnsi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Ukázka 3: Vpád vojsk Varšavské smlouvy (Československý filmový týdeník, č. 35, 26. srpen - 1. září 1968)</w:t>
      </w:r>
    </w:p>
    <w:p w:rsidR="001F70ED" w:rsidRPr="0078609D" w:rsidRDefault="00B35947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hyperlink r:id="rId13" w:anchor="/detail/v-4-18" w:history="1">
        <w:r w:rsidR="001F70ED" w:rsidRPr="0078609D">
          <w:rPr>
            <w:rFonts w:ascii="Cambria" w:eastAsia="Times New Roman" w:hAnsi="Cambria" w:cstheme="minorHAnsi"/>
            <w:color w:val="1155CC"/>
            <w:u w:val="single"/>
            <w:lang w:eastAsia="cs-CZ"/>
          </w:rPr>
          <w:t>https://www.ceskatelevize.cz/specialy/totostoleti#/detail/v-4-18</w:t>
        </w:r>
      </w:hyperlink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Hlavní pojem: 21. srpna 1968</w:t>
      </w:r>
    </w:p>
    <w:p w:rsidR="0064797D" w:rsidRPr="0078609D" w:rsidRDefault="001F70ED" w:rsidP="0064797D">
      <w:pPr>
        <w:spacing w:after="0" w:line="276" w:lineRule="auto"/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t>Další pojmy (rozhodni sám/sama, jakou úroveň budou mít): místo a čas, atmosféra, vojáci, krvavé vlajky, střelba, ruce v</w:t>
      </w:r>
      <w:r w:rsidR="0064797D" w:rsidRPr="0078609D">
        <w:rPr>
          <w:rFonts w:ascii="Cambria" w:eastAsia="Times New Roman" w:hAnsi="Cambria" w:cstheme="minorHAnsi"/>
          <w:color w:val="000000"/>
          <w:lang w:eastAsia="cs-CZ"/>
        </w:rPr>
        <w:t> </w:t>
      </w:r>
      <w:r w:rsidRPr="0078609D">
        <w:rPr>
          <w:rFonts w:ascii="Cambria" w:eastAsia="Times New Roman" w:hAnsi="Cambria" w:cstheme="minorHAnsi"/>
          <w:color w:val="000000"/>
          <w:lang w:eastAsia="cs-CZ"/>
        </w:rPr>
        <w:t>pěst</w:t>
      </w:r>
    </w:p>
    <w:p w:rsidR="0064797D" w:rsidRPr="0078609D" w:rsidRDefault="0064797D">
      <w:pPr>
        <w:rPr>
          <w:rFonts w:ascii="Cambria" w:eastAsia="Times New Roman" w:hAnsi="Cambria" w:cstheme="minorHAnsi"/>
          <w:color w:val="000000"/>
          <w:lang w:eastAsia="cs-CZ"/>
        </w:rPr>
      </w:pPr>
      <w:r w:rsidRPr="0078609D">
        <w:rPr>
          <w:rFonts w:ascii="Cambria" w:eastAsia="Times New Roman" w:hAnsi="Cambria" w:cstheme="minorHAnsi"/>
          <w:color w:val="000000"/>
          <w:lang w:eastAsia="cs-CZ"/>
        </w:rPr>
        <w:br w:type="page"/>
      </w:r>
    </w:p>
    <w:p w:rsidR="0078609D" w:rsidRDefault="0078609D" w:rsidP="00C70ABB">
      <w:pPr>
        <w:spacing w:after="0" w:line="276" w:lineRule="auto"/>
        <w:rPr>
          <w:rFonts w:ascii="Cambria" w:eastAsia="Times New Roman" w:hAnsi="Cambria" w:cstheme="minorHAnsi"/>
          <w:b/>
          <w:bCs/>
          <w:color w:val="000000"/>
          <w:sz w:val="24"/>
          <w:u w:val="single"/>
          <w:lang w:eastAsia="cs-CZ"/>
        </w:rPr>
      </w:pPr>
    </w:p>
    <w:p w:rsidR="0078609D" w:rsidRDefault="0078609D" w:rsidP="00C70ABB">
      <w:pPr>
        <w:spacing w:after="0" w:line="276" w:lineRule="auto"/>
        <w:rPr>
          <w:rFonts w:ascii="Cambria" w:eastAsia="Times New Roman" w:hAnsi="Cambria" w:cstheme="minorHAnsi"/>
          <w:b/>
          <w:bCs/>
          <w:color w:val="000000"/>
          <w:sz w:val="24"/>
          <w:u w:val="single"/>
          <w:lang w:eastAsia="cs-CZ"/>
        </w:rPr>
      </w:pP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sz w:val="24"/>
          <w:u w:val="single"/>
          <w:lang w:eastAsia="cs-CZ"/>
        </w:rPr>
      </w:pPr>
      <w:r w:rsidRPr="0078609D">
        <w:rPr>
          <w:rFonts w:ascii="Cambria" w:eastAsia="Times New Roman" w:hAnsi="Cambria" w:cstheme="minorHAnsi"/>
          <w:b/>
          <w:bCs/>
          <w:color w:val="000000"/>
          <w:sz w:val="24"/>
          <w:u w:val="single"/>
          <w:lang w:eastAsia="cs-CZ"/>
        </w:rPr>
        <w:t>Tabulka hodnocení: Jak jsem si vedl/a? </w:t>
      </w:r>
    </w:p>
    <w:p w:rsidR="001F70ED" w:rsidRPr="0078609D" w:rsidRDefault="001F70ED" w:rsidP="00C70ABB">
      <w:pPr>
        <w:spacing w:after="0" w:line="276" w:lineRule="auto"/>
        <w:rPr>
          <w:rFonts w:ascii="Cambria" w:eastAsia="Times New Roman" w:hAnsi="Cambria" w:cstheme="minorHAnsi"/>
          <w:lang w:eastAsia="cs-CZ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2821"/>
        <w:gridCol w:w="2220"/>
        <w:gridCol w:w="2593"/>
      </w:tblGrid>
      <w:tr w:rsidR="001F70ED" w:rsidRPr="0078609D" w:rsidTr="001F70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Rozdělení pojmů do různých úrovní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Množství pojmů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Úprava</w:t>
            </w:r>
          </w:p>
        </w:tc>
      </w:tr>
      <w:tr w:rsidR="001F70ED" w:rsidRPr="0078609D" w:rsidTr="001F70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Výborný výsledek</w:t>
            </w:r>
          </w:p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Myšlenková mapa obsahuje pojmy různých úrovní, mezi kterými jsou navíc správně naznačené další vztahy.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Myšlenková mapa obsahuje pojmy různých úrovní, je rozvětvená a detailní.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V myšlenkové mapě se dobře orientuje, myšlenková mapa obsahuje i symboly a ilustrace.</w:t>
            </w:r>
          </w:p>
        </w:tc>
      </w:tr>
      <w:tr w:rsidR="001F70ED" w:rsidRPr="0078609D" w:rsidTr="001F70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Průměrný výsledek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Myšlenková mapa obsahuje správně pojmy první úrovně.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Myšlenková mapa obsahuje několik dalších pojmů z ukázek.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V myšlenkové mapě se dobře orientuje.</w:t>
            </w:r>
          </w:p>
        </w:tc>
      </w:tr>
      <w:tr w:rsidR="001F70ED" w:rsidRPr="0078609D" w:rsidTr="001F70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Dostatečný výsledek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Myšlenková mapa obsahuje pojmy, mezi kterými jsou špatně zaznamenané vztahy.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Myšlenková mapa obsahuje pojmy ze zadání.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0ED" w:rsidRPr="0078609D" w:rsidRDefault="001F70ED" w:rsidP="00C70ABB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78609D">
              <w:rPr>
                <w:rFonts w:ascii="Cambria" w:eastAsia="Times New Roman" w:hAnsi="Cambria" w:cstheme="minorHAnsi"/>
                <w:color w:val="000000"/>
                <w:lang w:eastAsia="cs-CZ"/>
              </w:rPr>
              <w:t>Myšlenková mapa je nepřehledná, pojmy a čáry se navzájem překrývají, jsou přeškrtnuté apod.</w:t>
            </w:r>
          </w:p>
        </w:tc>
      </w:tr>
    </w:tbl>
    <w:p w:rsidR="00465366" w:rsidRPr="0078609D" w:rsidRDefault="00465366" w:rsidP="00C70ABB">
      <w:pPr>
        <w:spacing w:line="276" w:lineRule="auto"/>
        <w:rPr>
          <w:rFonts w:ascii="Cambria" w:hAnsi="Cambria" w:cstheme="minorHAnsi"/>
        </w:rPr>
      </w:pPr>
    </w:p>
    <w:sectPr w:rsidR="00465366" w:rsidRPr="007860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47" w:rsidRDefault="00B35947" w:rsidP="0078609D">
      <w:pPr>
        <w:spacing w:after="0" w:line="240" w:lineRule="auto"/>
      </w:pPr>
      <w:r>
        <w:separator/>
      </w:r>
    </w:p>
  </w:endnote>
  <w:endnote w:type="continuationSeparator" w:id="0">
    <w:p w:rsidR="00B35947" w:rsidRDefault="00B35947" w:rsidP="0078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47" w:rsidRDefault="00B35947" w:rsidP="0078609D">
      <w:pPr>
        <w:spacing w:after="0" w:line="240" w:lineRule="auto"/>
      </w:pPr>
      <w:r>
        <w:separator/>
      </w:r>
    </w:p>
  </w:footnote>
  <w:footnote w:type="continuationSeparator" w:id="0">
    <w:p w:rsidR="00B35947" w:rsidRDefault="00B35947" w:rsidP="0078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5085080</wp:posOffset>
          </wp:positionH>
          <wp:positionV relativeFrom="paragraph">
            <wp:posOffset>-271780</wp:posOffset>
          </wp:positionV>
          <wp:extent cx="1363133" cy="1022350"/>
          <wp:effectExtent l="0" t="0" r="889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133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843"/>
    <w:multiLevelType w:val="multilevel"/>
    <w:tmpl w:val="E9DE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ED"/>
    <w:rsid w:val="001F70ED"/>
    <w:rsid w:val="003906F1"/>
    <w:rsid w:val="00465366"/>
    <w:rsid w:val="0064797D"/>
    <w:rsid w:val="0078609D"/>
    <w:rsid w:val="00B35947"/>
    <w:rsid w:val="00C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9615"/>
  <w15:chartTrackingRefBased/>
  <w15:docId w15:val="{FC8618BA-2642-45B4-823E-7FCA2CDC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70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AB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9D"/>
  </w:style>
  <w:style w:type="paragraph" w:styleId="Zpat">
    <w:name w:val="footer"/>
    <w:basedOn w:val="Normln"/>
    <w:link w:val="ZpatChar"/>
    <w:uiPriority w:val="99"/>
    <w:unhideWhenUsed/>
    <w:rsid w:val="0078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WyrbkGw0Q" TargetMode="External"/><Relationship Id="rId13" Type="http://schemas.openxmlformats.org/officeDocument/2006/relationships/hyperlink" Target="https://www.ceskatelevize.cz/specialy/totostolet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ocialismrealised.eu/catalogue/negotiation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cialismrealised.eu/catalogue/milkman-not-age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ametauceni.cz/clanek-3880-myslenkove-mapy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CE585-2B0A-4C69-98E2-AC3AE232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4337</Characters>
  <Application>Microsoft Office Word</Application>
  <DocSecurity>0</DocSecurity>
  <Lines>71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 Martin</dc:creator>
  <cp:keywords/>
  <dc:description/>
  <cp:lastModifiedBy>Pýcha Čeněk, Mgr.</cp:lastModifiedBy>
  <cp:revision>3</cp:revision>
  <dcterms:created xsi:type="dcterms:W3CDTF">2020-03-18T09:57:00Z</dcterms:created>
  <dcterms:modified xsi:type="dcterms:W3CDTF">2020-03-18T10:02:00Z</dcterms:modified>
</cp:coreProperties>
</file>